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846D9" w14:textId="77777777" w:rsidR="004C04B0" w:rsidRPr="004C04B0" w:rsidRDefault="004C04B0" w:rsidP="004C04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ข้อกำหนดของประธานศาลฎีกา</w:t>
      </w:r>
    </w:p>
    <w:p w14:paraId="79D2B6DD" w14:textId="77777777" w:rsidR="004C04B0" w:rsidRPr="004C04B0" w:rsidRDefault="004C04B0" w:rsidP="004C04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ว่าด้วยการยื่น ส่ง และรับคำคู่ความและเอกสารทางระบบรับส่งอิเล็กทรอนิกส์</w:t>
      </w:r>
    </w:p>
    <w:p w14:paraId="23BE39CB" w14:textId="77777777" w:rsidR="004C04B0" w:rsidRPr="004C04B0" w:rsidRDefault="004C04B0" w:rsidP="004C04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 ๒๕๖๐</w:t>
      </w:r>
    </w:p>
    <w:p w14:paraId="53BBDDD0" w14:textId="77777777" w:rsidR="004C04B0" w:rsidRPr="004C04B0" w:rsidRDefault="004C04B0" w:rsidP="004C04B0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69394FD3" w14:textId="77777777" w:rsidR="004C04B0" w:rsidRPr="004C04B0" w:rsidRDefault="004C04B0" w:rsidP="004C04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6B834A2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โดยที่เป็นการสมควรให้มีข้อกำหนดของประธานศาลฎีกา ว่าด้วยการยื่น ส่ง และรับคำ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คู่ความและเอกสารทางระบบรับส่งอิเล็กทรอนิกส์</w:t>
      </w:r>
    </w:p>
    <w:p w14:paraId="73C802AA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B1B2F77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อาศัยอำนาจตามความในมาตรา ๓๔/๑ และมาตรา ๖๘ แห่งประมวลกฎหมายวิธีพิจารณาความแพ่ง ซึ่งแก้ไขเพิ่มเติมโดยพระราชบัญญัติแก้ไขเพิ่มเติมประมวลกฎหมายวิธีพิจารณาความแพ่ง พ.ศ. ๒๕๕๘ (ฉบับที่ ๒๘) ประธานศาลฎีกาโดยความเห็นชอบของที่ประชุมใหญ่ศาลฎีกาออกข้อกำหนดไว้ ดังต่อไปนี้</w:t>
      </w:r>
    </w:p>
    <w:p w14:paraId="3CF8BDE0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D990574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ข้อกำหนดนี้เรียกว่า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4C04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ข้อกำหนดของประธานศาลฎีกาว่าด้วยการยื่น ส่ง และรับคำคู่ความและเอกสารทางระบบรับส่งอิเล็กทรอนิกส์ พ.ศ. ๒๕๖๐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62730D21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2CB8A98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</w:t>
      </w:r>
      <w:bookmarkStart w:id="0" w:name="_ftnref1"/>
      <w:r w:rsidRPr="004C04B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4C04B0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"http://www.krisdika.go.th/librarian/getfile?sysid=853048&amp;ext=htm" \l "_ftn1" \o "" </w:instrText>
      </w:r>
      <w:r w:rsidRPr="004C04B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4C04B0">
        <w:rPr>
          <w:rFonts w:ascii="TH SarabunPSK" w:eastAsia="Times New Roman" w:hAnsi="TH SarabunPSK" w:cs="TH SarabunPSK"/>
          <w:color w:val="0000FF"/>
          <w:sz w:val="20"/>
          <w:szCs w:val="20"/>
          <w:u w:val="single"/>
          <w:vertAlign w:val="superscript"/>
        </w:rPr>
        <w:t>[</w:t>
      </w:r>
      <w:r w:rsidRPr="004C04B0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  <w:cs/>
        </w:rPr>
        <w:t>๑]</w:t>
      </w:r>
      <w:r w:rsidRPr="004C04B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0"/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ข้อกำหนดนี้ให้ใช้บังคับนับแต่วันถัดจากวันประกาศในราชกิจจา</w:t>
      </w:r>
      <w:proofErr w:type="spellStart"/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นุเ</w:t>
      </w:r>
      <w:proofErr w:type="spellEnd"/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บกษาเป็นต้นไป</w:t>
      </w:r>
    </w:p>
    <w:p w14:paraId="0590E0BC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20A34FC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ในข้อกำหนดนี้ เว้นแต่ข้อความจะแสดงให้เห็นเป็นอย่างอื่นและที่ได้บัญญัติไว้ในประมวลกฎหมายวิธีพิจารณาความแพ่ง</w:t>
      </w:r>
    </w:p>
    <w:p w14:paraId="7C9F7339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4C04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เจ้าหน้าที่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4C04B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4C04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หมายความว่า เจ้าหน้าที่ศาลยุติธรรมที่ได้รับมอบหมายให้มีหน้าที่</w:t>
      </w:r>
    </w:p>
    <w:p w14:paraId="0C143D15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4C04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ผู้ใช้ระบบ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4C04B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4C04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หมายความว่า คู่ความหรือทนายความที่ได้ลงทะเบียนขอใช้ระบบรับส่งอิเล็กทรอนิกส์ไว้ต่อศาล</w:t>
      </w:r>
    </w:p>
    <w:p w14:paraId="7F780D57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4C04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ระบบรับส่งอิเล็กทรอนิกส์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4C04B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4C04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หมายความว่า ระบบงานของศาลเพื่อรองรับการยื่น ส่ง และรับคำฟ้อง คำคู่ความ คำสั่งศาล หมายเรียก หมายอื่น ๆ รวมทั้งเอกสารทางคดี ในรูปแบบข้อมูลอิเล็กทรอนิกส์ตามที่กำหนดไว้ในประกาศสำนักงานศาลยุติธรรม</w:t>
      </w:r>
    </w:p>
    <w:p w14:paraId="3BA4C415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4C04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สิ่งพิมพ์ออก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4C04B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4C04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หมายความว่า สิ่งพิมพ์ออกของข้อมูลอิเล็กทรอนิกส์ที่มีการนำเสนอหรือเก็บรักษาไว้ในระบบรับส่งอิเล็กทรอนิกส์</w:t>
      </w:r>
    </w:p>
    <w:p w14:paraId="3B032EAC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4225C8C" w14:textId="77777777" w:rsidR="004C04B0" w:rsidRPr="004C04B0" w:rsidRDefault="004C04B0" w:rsidP="004C04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ส่วนที่ ๑ การลงทะเบียน</w:t>
      </w:r>
    </w:p>
    <w:p w14:paraId="35451517" w14:textId="77777777" w:rsidR="004C04B0" w:rsidRPr="004C04B0" w:rsidRDefault="004C04B0" w:rsidP="004C04B0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3646EFF8" w14:textId="77777777" w:rsidR="004C04B0" w:rsidRPr="004C04B0" w:rsidRDefault="004C04B0" w:rsidP="004C04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14:paraId="5A70C40D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ที่มีความประสงค์จะใช้ระบบรับส่งอิเล็กทรอนิกส์ต้องดำเนินการลงทะเบียนต่อศาลโดยยื่นคำขอใช้ระบบรับส่งอิเล็กทรอนิกส์ต่อเจ้าหน้าที่ด้วยตนเอง พร้อมแสดงหลักฐาน ดังต่อไปนี้</w:t>
      </w:r>
    </w:p>
    <w:p w14:paraId="331E0116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บัตรประจำตัวประชาชน หรือบัตรประจำตัวข้าราชการ หรือหนังสือเดินทาง หรือบัตรประจำตัวสมาชิกสภาทนายความ หรือใบอนุญาตให้เป็นทนายความ</w:t>
      </w:r>
    </w:p>
    <w:p w14:paraId="211C8515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เอกสารหรือหลักฐานอื่นใดตามที่ได้กำหนดไว้ในประกาศสำนักงานศาลยุติธรรม</w:t>
      </w:r>
    </w:p>
    <w:p w14:paraId="5E2A332B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ลงทะเบียนผู้ยื่นคำขอต้องเตรียมสำเนาเอกสารข้างต้นมามอบแก่เจ้าหน้าที่เพื่อเก็บไว้เป็นหลักฐานแห่งการลงทะเบียน และต้องกรอกข้อมูลในคำขอใช้ระบบรับส่งอิเล็กทรอนิกส์</w:t>
      </w:r>
      <w:r w:rsidRPr="004C04B0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ให้ถูกต้องครบถ้วนโดยการกรอกข้อมูลดังกล่าว ถือว่าผู้ยื่นคำขอได้รับรองความถูกต้องของข้อมูลทั้งหมดแล้ว</w:t>
      </w:r>
    </w:p>
    <w:p w14:paraId="13F9EFD6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67297D7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ผู้ยื่นคำขอใช้ระบบรับส่งอิเล็กทรอนิกส์ได้รับอนุญาตให้เป็นผู้ใช้ระบบตามเงื่อนไขและวิธีการที่กำหนดไว้ในประกาศสำนักงานศาลยุติธรรมแล้ว จะได้รับชื่อผู้ใช้ระบบและรหัสผ่าน เพื่อใช้เข้าสู่ระบบรับส่งอิเล็กทรอนิกส์</w:t>
      </w:r>
    </w:p>
    <w:p w14:paraId="25380EAA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ผู้ใช้ระบบและรหัสผ่านเป็นหลักฐานแสดงการลงลายมือชื่อของผู้ใช้ระบบในการติดต่อกับศาลหรือคู่ความอื่นผ่านระบบรับส่งอิเล็กทรอนิกส์ ผู้ใช้ระบบต้องเก็บรักษาชื่อผู้ใช้ระบบและรหัสผ่านไว้เป็นความลับ การระบุชื่อผู้ใช้ระบบและรหัสผ่านลงในระบบรับส่งอิเล็กทรอนิกส์เพื่อเข้าใช้ระบบตามข้อกำหนดนี้ ถือเป็นการยืนยันตัวผู้ใช้ระบบและการรับรองข้อความในข้อมูลอิเล็กทรอนิกส์</w:t>
      </w:r>
    </w:p>
    <w:p w14:paraId="72975776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303438D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๖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หากข้อมูลที่ลงทะเบียนไว้ เช่น ชื่อ ที่อยู่จดหมายอิเล็กทรอนิกส์ หมายเลขโทรศัพท์มีการเปลี่ยนแปลงไป หรือผู้ใช้ระบบไม่ประสงค์จะใช้ระบบรับส่งอิเล็กทรอนิกส์อีกต่อไป ผู้ใช้ระบบมีหน้าที่ต้องแจ้งให้เจ้าหน้าที่ทราบโดยเร็ว</w:t>
      </w:r>
    </w:p>
    <w:p w14:paraId="1F435177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การติดต่อผู้ใช้ระบบไปยังที่อยู่หรือหมายเลขโทรศัพท์ที่ได้รับแจ้งไว้ ถือว่าเป็นการติดต่อโดยชอบจนกว่าจะได้มีการเปลี่ยนแปลงแก้ไขข้อมูลที่ลงทะเบียนไว้ตามวรรคหนึ่ง</w:t>
      </w:r>
    </w:p>
    <w:p w14:paraId="74990284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D027C50" w14:textId="77777777" w:rsidR="004C04B0" w:rsidRPr="004C04B0" w:rsidRDefault="004C04B0" w:rsidP="004C04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ส่วนที่ ๒ การยื่น ส่ง และรับคำคู่ความหรือเอกสารทางคดี</w:t>
      </w:r>
    </w:p>
    <w:p w14:paraId="5367D45D" w14:textId="77777777" w:rsidR="004C04B0" w:rsidRPr="004C04B0" w:rsidRDefault="004C04B0" w:rsidP="004C04B0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514AE2AE" w14:textId="77777777" w:rsidR="004C04B0" w:rsidRPr="004C04B0" w:rsidRDefault="004C04B0" w:rsidP="004C04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0E70075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๗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ใช้ระบบอาจยื่นคำฟ้องตั้งต้นคดีทางระบบรับส่งอิเล็กทรอนิกส์ได้ตลอดเวลาที่ระบบรับส่งอิเล็กทรอนิกส์เปิดใช้งาน โดยชำระค่าธรรมเนียมศาลและค่าใช้จ่ายในการดำเนินคดีขั้นต่ำตามที่สำนักงานศาลยุติธรรมประกาศกำหนด</w:t>
      </w:r>
    </w:p>
    <w:p w14:paraId="79095AC6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การยื่นคำฟ้องตามวรรคหนึ่ง ให้ถือว่าเสร็จสมบูรณ์ต่อเมื่อผู้ใช้ระบบได้ปฏิบัติถูกต้องตามขั้นตอนและชำระค่าธรรมเนียมศาลและค่าใช้จ่ายในการดำเนินคดีครบถ้วนตามขั้นตอนที่กำหนดไว้ในระบบรับส่งอิเล็กทรอนิกส์</w:t>
      </w:r>
    </w:p>
    <w:p w14:paraId="76EC48B3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การยื่นคำฟ้องตามวรรคหนึ่ง หากกระทำเสร็จสมบูรณ์นอกเวลาทำการปกติหรือนอกวันทำการปกติของศาล ให้ถือว่าเป็นการยื่นในเวลาแรกหรือวันทำการแรกที่ศาลเปิดทำการปกติถัดไป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ให้ถือตามเวลาของระบบรับส่งอิเล็กทรอนิกส์</w:t>
      </w:r>
    </w:p>
    <w:p w14:paraId="61ADF515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9A022C8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๘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คำฟ้องและเอกสารที่ยื่นผ่านระบบรับส่งอิเล็กทรอนิกส์จะต้องจัดทำตามประเภทรูปแบบ และขนาด ตามที่กำหนดไว้ในประกาศสำนักงานศาลยุติธรรม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มิฉะนั้น ระบบรับส่งอิเล็กทรอนิกส์จะปฏิเสธและถือว่ามิได้มีการยื่นคำฟ้องหรือเอกสารดังกล่าว</w:t>
      </w:r>
    </w:p>
    <w:p w14:paraId="3F635209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๙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คำฟ้องและเอกสารที่ได้ยื่นและส่งทางระบบรับส่งอิเล็กทรอนิกส์ ตลอดจน</w:t>
      </w:r>
      <w:r w:rsidRPr="004C04B0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คำสั่งหรือการอื่นใดที่กระทำโดยผู้พิพากษาหรือเจ้าหน้าที่ ถือว่ามีการลงลายมือชื่อโดยผู้ที่เกี่ยวข้องซึ่งเป็น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ผู้ทำรายการจนเสร็จสมบูรณ์ในระบบรับส่งอิเล็กทรอนิกส์</w:t>
      </w:r>
    </w:p>
    <w:p w14:paraId="604EF504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01A7ACF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๑๐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การแจ้งคำสั่งของศาลหรือข้อความอื่นใดอันเกี่ยวกับการยื่น ส่ง หรือรับคำคู่ความและเอกสารทางระบบรับส่งอิเล็กทรอนิกส์แก่ผู้ใช้ระบบ อาจดำเนินการโดยทางจดหมายอิเล็กทรอนิกส์หรือสื่อเทคโนโลยีสารสนเทศอื่นใดก็ได้ โดยให้ถือว่าผู้ใช้ระบบได้ทราบคำสั่งนับแต่คำสั่งเช่นว่านั้นไปถึงผู้ใช้ระบบตามที่อยู่ที่ได้ลงทะเบียนไว้</w:t>
      </w:r>
    </w:p>
    <w:p w14:paraId="22E647AB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758373F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๑๑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กรณีที่ผู้ใช้ระบบได้ยื่นคำฟ้องทางระบบรับส่งอิเล็กทรอนิกส์ตามข้อ ๗ แล้วถือเป็นการแสดงเจตนายอมรับคำคู่ความหรือเอกสารจากคู่ความอีกฝ่ายในคดีนั้นทางระบบรับส่งอิเล็กทรอนิกส์ด้วยเช่นกัน</w:t>
      </w:r>
    </w:p>
    <w:p w14:paraId="0E4C5AB6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2409E1C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ข้อ ๑๒</w:t>
      </w:r>
      <w:r w:rsidRPr="004C04B0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>  </w:t>
      </w:r>
      <w:r w:rsidRPr="004C04B0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การยื่นคำให้การ คำคู่ความอื่น ๆ หรือเอกสารทางคดีอื่นใด อันนอกเ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หนือจากคำฟ้องตั้งต้นคดี ตามที่ได้กำหนดไว้เพิ่มเติมในประกาศสำนักงานศาลยุติธรรมทางระบบรับส่งอิเล็กทรอนิกส์ให้นำขั้นตอนและวิธีการในการยื่นคำฟ้องมาบังคับใช้โดยอนุโลม</w:t>
      </w:r>
    </w:p>
    <w:p w14:paraId="23FE4F2C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E300AE5" w14:textId="77777777" w:rsidR="004C04B0" w:rsidRPr="004C04B0" w:rsidRDefault="004C04B0" w:rsidP="004C04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ส่วนที่ ๓ การส่งหมายทางระบบรับส่งอิเล็กทรอนิกส์</w:t>
      </w:r>
    </w:p>
    <w:p w14:paraId="441EF112" w14:textId="77777777" w:rsidR="004C04B0" w:rsidRPr="004C04B0" w:rsidRDefault="004C04B0" w:rsidP="004C04B0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72131F5F" w14:textId="77777777" w:rsidR="004C04B0" w:rsidRPr="004C04B0" w:rsidRDefault="004C04B0" w:rsidP="004C04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2A76590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ข้อ ๑๓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ใช้ระบบอาจร้องขอให้ส่งหมายเรียกและสำเนาคำฟ้องพร้อมชำระค่าธรรมเนียมผ่านระบบรับส่งอิเล็กทรอนิกส์ได้โดยปฏิบัติตามขั้นตอนที่กำหนดไว้ในประกาศสำนักงานศาลยุติธรรมเมื่อดำเนินการและระบบรับส่งอิเล็กทรอนิกส์ยืนยันแล้ว ให้ถือว่าเป็นการร้องขอให้ส่งหมายเรียกและสำเนาคำฟ้องโดยชอบแล้ว</w:t>
      </w:r>
    </w:p>
    <w:p w14:paraId="4AF02E70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B325274" w14:textId="77777777" w:rsidR="004C04B0" w:rsidRPr="004C04B0" w:rsidRDefault="004C04B0" w:rsidP="004C04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ส่วนที่ ๔ การชำระเงินผ่านระบบรับส่งอิเล็กทรอนิกส์</w:t>
      </w:r>
    </w:p>
    <w:p w14:paraId="54922F30" w14:textId="77777777" w:rsidR="004C04B0" w:rsidRPr="004C04B0" w:rsidRDefault="004C04B0" w:rsidP="004C04B0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072938CE" w14:textId="77777777" w:rsidR="004C04B0" w:rsidRPr="004C04B0" w:rsidRDefault="004C04B0" w:rsidP="004C04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374EDAF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๑๔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ผู้ใช้ระบบสามารถเลือกวิธีการชำระเงินผ่านระบบรับส่งอิเล็กทรอนิกส์ได้ ดังต่อไปนี้</w:t>
      </w:r>
    </w:p>
    <w:p w14:paraId="47CF2AEA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ชำระผ่านบัตรเครดิตหรือเดบิต</w:t>
      </w:r>
    </w:p>
    <w:p w14:paraId="71AE32C3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ชำระผ่านทางบัญชีธนาคาร</w:t>
      </w:r>
    </w:p>
    <w:p w14:paraId="42DE684A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วิธีการอื่นใดซึ่งได้กำหนดไว้ในประกาศสำนักงานศาลยุติธรรม</w:t>
      </w:r>
    </w:p>
    <w:p w14:paraId="6953A5B0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90843BA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๑๕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การชำระเงินผ่านระบบรับส่งอิเล็กทรอนิกส์จะสมบูรณ์ต่อเมื่อศาลได้รับเงิน</w:t>
      </w:r>
      <w:r w:rsidRPr="004C04B0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ครบถ้วนจากผู้ให้บริการในการชำระเงินแล้ว</w:t>
      </w:r>
      <w:r w:rsidRPr="004C04B0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 </w:t>
      </w:r>
      <w:r w:rsidRPr="004C04B0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ทั้งนี้ ตามข้อตกลงระหว่างสำนักงานศาลยุติธรรมและผู้ให้บริการ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ตามหลักเกณฑ์ที่สำนักงานศาลยุติธรรมประกาศกำหนด</w:t>
      </w:r>
    </w:p>
    <w:p w14:paraId="5D1B1AE6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3E3CBB5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50ADD03" w14:textId="77777777" w:rsidR="004C04B0" w:rsidRPr="004C04B0" w:rsidRDefault="004C04B0" w:rsidP="004C04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ส่วนที่ ๕ อื่น ๆ</w:t>
      </w:r>
    </w:p>
    <w:p w14:paraId="0CCD721E" w14:textId="77777777" w:rsidR="004C04B0" w:rsidRPr="004C04B0" w:rsidRDefault="004C04B0" w:rsidP="004C04B0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409F9AF3" w14:textId="77777777" w:rsidR="004C04B0" w:rsidRPr="004C04B0" w:rsidRDefault="004C04B0" w:rsidP="004C04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6084301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๑๖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เจ้าหน้าที่พบว่ามีเหตุที่อาจทำให้เกิดความไม่มั่นคงปลอดภัยในการใช้ระบบรับส่งอิเล็กทรอนิกส์หรือมีเหตุจำเป็นอย่างอื่น เจ้าหน้าที่อาจดำเนินการปิดระบบรับส่งอิเล็กทรอนิกส์เป็นการชั่วคราวได้ทันที เพื่อซ่อมแซม บำรุงรักษา หรือรักษาความปลอดภัยของระบบรับส่งอิเล็กทรอนิกส์ โดยปฏิบัติตามขั้นตอนที่กำหนดไว้ในประกาศสำนักงานศาลยุติธรรม</w:t>
      </w:r>
    </w:p>
    <w:p w14:paraId="45FF5854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FEC559F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๑๗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ทำสิ่งพิมพ์ออกจากระบบรับส่งอิเล็กทรอนิกส์โดยผู้ใช้ระบบหรือเจ้าหน้าที่ให้ถือว่าเป็นสำเนาที่ได้รับการรับรองตามประมวลกฎหมายวิธีพิจารณาความแพ่งแล้ว</w:t>
      </w:r>
    </w:p>
    <w:p w14:paraId="589D9D10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19F42A9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๑๘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กรณีมีปัญหาต้องวินิจฉัยชี้ขาดเกี่ยวกับการยื่น ส่งหรือรับคำคู่ความและเอกสารทางระบบรับส่งอิเล็กทรอนิกส์ให้ศาลเป็นผู้พิจารณาสั่ง</w:t>
      </w:r>
    </w:p>
    <w:p w14:paraId="45CD0AB0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14:paraId="661FCBBD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ข้อ ๑๙</w:t>
      </w:r>
      <w:r w:rsidRPr="004C04B0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 </w:t>
      </w:r>
      <w:r w:rsidRPr="004C04B0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ให้สำนักงานศาลยุติธรรมออกประกาศกำหนดหลักเกณฑ์ วิธีการ และเงื่อนไข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ในการยื่น ส่ง และรับคำคู่ความและเอกสารทางระบบรับส่งอิเล็กทรอนิกส์เพื่อให้เป็นไปตามข้อกำหนดนี้</w:t>
      </w:r>
    </w:p>
    <w:p w14:paraId="6CD80EA3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ในกรณีจำเป็นต้องมีวิธีการใดในทางธุรการเพื่อให้การปฏิบัติตามข้อกำหนดนี้เป็นไปโดยเรียบร้อย ให้เลขาธิการสำนักงานศาลยุติธรรมเป็นผู้กำหนดวิธีการนั้น</w:t>
      </w:r>
    </w:p>
    <w:p w14:paraId="37B68285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FB9F32B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๒๐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เมื่อศาลใดมีความพร้อมที่จะดำเนินการตามข้อกำหนดนี้ ให้ออกประกาศของศาลแจ้งให้ทราบทั่วกันและอาจกำหนดแนวทางปฏิบัติของศาลนั้นได้เท่าที่ไม่ขัดหรือแย้งกับข้อกำหนดนี้</w:t>
      </w:r>
    </w:p>
    <w:p w14:paraId="4BB2A411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F4D0C4D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๒๐/๑</w:t>
      </w:r>
      <w:bookmarkStart w:id="1" w:name="_ftnref2"/>
      <w:r w:rsidRPr="004C04B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4C04B0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"http://www.krisdika.go.th/librarian/getfile?sysid=853048&amp;ext=htm" \l "_ftn2" \o "" </w:instrText>
      </w:r>
      <w:r w:rsidRPr="004C04B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4C04B0">
        <w:rPr>
          <w:rFonts w:ascii="TH SarabunPSK" w:eastAsia="Times New Roman" w:hAnsi="TH SarabunPSK" w:cs="TH SarabunPSK"/>
          <w:color w:val="0000FF"/>
          <w:sz w:val="20"/>
          <w:szCs w:val="20"/>
          <w:u w:val="single"/>
          <w:vertAlign w:val="superscript"/>
          <w:cs/>
        </w:rPr>
        <w:t>[</w:t>
      </w:r>
      <w:r w:rsidRPr="004C04B0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  <w:cs/>
        </w:rPr>
        <w:t>๒]</w:t>
      </w:r>
      <w:r w:rsidRPr="004C04B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"/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ข้อกำหนดนี้ให้ใช้กับคดีอื่นที่มีกฎหมายยบัญญัติให้นำประมวลกฎหมา</w:t>
      </w:r>
      <w:r w:rsidRPr="004C04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ยวิธีพิจารณ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</w:t>
      </w:r>
      <w:r w:rsidRPr="004C04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</w:t>
      </w:r>
      <w:r w:rsidRPr="004C04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มแพ่งไปใช้บังคับโดยอนุโลมด้วย</w:t>
      </w:r>
    </w:p>
    <w:p w14:paraId="69DD9D91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5F2BB55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๒๑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ให้ประธานศาลฎีการักษาการตามข้อกำหนดนี้</w:t>
      </w:r>
    </w:p>
    <w:p w14:paraId="7C09AF26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A914E00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36A1FF4" w14:textId="77777777" w:rsidR="004C04B0" w:rsidRPr="004C04B0" w:rsidRDefault="004C04B0" w:rsidP="004C04B0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 ณ วันที่ ๒๖ เมษายน พ.ศ. ๒๕๖๐</w:t>
      </w:r>
    </w:p>
    <w:p w14:paraId="2958B832" w14:textId="77777777" w:rsidR="004C04B0" w:rsidRPr="004C04B0" w:rsidRDefault="004C04B0" w:rsidP="004C04B0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วีระพล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ตั้งสุวรรณ</w:t>
      </w:r>
    </w:p>
    <w:p w14:paraId="4B9F26DD" w14:textId="77777777" w:rsidR="004C04B0" w:rsidRPr="004C04B0" w:rsidRDefault="004C04B0" w:rsidP="004C04B0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ประธานศาลฎีกา</w:t>
      </w:r>
    </w:p>
    <w:p w14:paraId="33A2B7D0" w14:textId="77777777" w:rsidR="004C04B0" w:rsidRPr="004C04B0" w:rsidRDefault="004C04B0" w:rsidP="004C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 w:type="textWrapping" w:clear="all"/>
      </w:r>
    </w:p>
    <w:p w14:paraId="04728401" w14:textId="77777777" w:rsidR="004C04B0" w:rsidRPr="004C04B0" w:rsidRDefault="004C04B0" w:rsidP="004C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</w:t>
      </w:r>
      <w:r w:rsidRPr="004C04B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</w:p>
    <w:p w14:paraId="383EBAE2" w14:textId="77777777" w:rsidR="004C04B0" w:rsidRPr="004C04B0" w:rsidRDefault="004C04B0" w:rsidP="004C04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ข้อกำหนดของประธานศาลฎีกา ว่าด้วยการยื่น ส่ง และรับคำคู่ความและเอกสารทางระบบรับส่งอิเล็กทรอนิกส์ (ฉบับที่ ๒) พ.ศ. ๒๕๖๒</w:t>
      </w:r>
      <w:bookmarkStart w:id="2" w:name="_ftnref3"/>
      <w:r w:rsidRPr="004C04B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4C04B0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"http://www.krisdika.go.th/librarian/getfile?sysid=853048&amp;ext=htm" \l "_ftn3" \o "" </w:instrText>
      </w:r>
      <w:r w:rsidRPr="004C04B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4C04B0">
        <w:rPr>
          <w:rFonts w:ascii="TH SarabunPSK" w:eastAsia="Times New Roman" w:hAnsi="TH SarabunPSK" w:cs="TH SarabunPSK"/>
          <w:color w:val="000000"/>
          <w:sz w:val="20"/>
          <w:szCs w:val="20"/>
          <w:u w:val="single"/>
          <w:vertAlign w:val="superscript"/>
        </w:rPr>
        <w:t>[</w:t>
      </w:r>
      <w:r w:rsidRPr="004C04B0">
        <w:rPr>
          <w:rFonts w:ascii="TH SarabunPSK" w:eastAsia="Times New Roman" w:hAnsi="TH SarabunPSK" w:cs="TH SarabunPSK"/>
          <w:color w:val="000000"/>
          <w:sz w:val="28"/>
          <w:u w:val="single"/>
          <w:vertAlign w:val="superscript"/>
          <w:cs/>
        </w:rPr>
        <w:t>๓]</w:t>
      </w:r>
      <w:r w:rsidRPr="004C04B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"/>
    </w:p>
    <w:p w14:paraId="5994437F" w14:textId="77777777" w:rsidR="004C04B0" w:rsidRPr="004C04B0" w:rsidRDefault="004C04B0" w:rsidP="004C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7EE3F59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ข้อกำหนดนี้ให้ใช้บังคับตั้งแต่วันถัดจากวันประกาศในราชกิจจา</w:t>
      </w:r>
      <w:proofErr w:type="spellStart"/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นุเ</w:t>
      </w:r>
      <w:proofErr w:type="spellEnd"/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บกษาเป็นต้นไป</w:t>
      </w:r>
    </w:p>
    <w:p w14:paraId="7A00F57F" w14:textId="77777777" w:rsidR="004C04B0" w:rsidRPr="004C04B0" w:rsidRDefault="004C04B0" w:rsidP="004C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br w:type="textWrapping" w:clear="all"/>
      </w:r>
    </w:p>
    <w:p w14:paraId="11D703DF" w14:textId="77777777" w:rsidR="004C04B0" w:rsidRPr="004C04B0" w:rsidRDefault="004C04B0" w:rsidP="004C04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0BC49DF" w14:textId="77777777" w:rsidR="004C04B0" w:rsidRPr="004C04B0" w:rsidRDefault="004C04B0" w:rsidP="004C04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26AAAE8" w14:textId="77777777" w:rsidR="004C04B0" w:rsidRPr="004C04B0" w:rsidRDefault="004C04B0" w:rsidP="004C04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12B5747" w14:textId="77777777" w:rsidR="004C04B0" w:rsidRPr="004C04B0" w:rsidRDefault="004C04B0" w:rsidP="004C04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6C031A8" w14:textId="77777777" w:rsidR="004C04B0" w:rsidRPr="004C04B0" w:rsidRDefault="004C04B0" w:rsidP="004C04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14:paraId="263DE555" w14:textId="77777777" w:rsidR="004C04B0" w:rsidRPr="004C04B0" w:rsidRDefault="004C04B0" w:rsidP="004C04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ปุณิกา/</w:t>
      </w:r>
      <w:proofErr w:type="spellStart"/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ภวร</w:t>
      </w:r>
      <w:proofErr w:type="spellEnd"/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รณตรี/จัดทำ</w:t>
      </w:r>
    </w:p>
    <w:p w14:paraId="2F93A58D" w14:textId="77777777" w:rsidR="004C04B0" w:rsidRPr="004C04B0" w:rsidRDefault="004C04B0" w:rsidP="004C04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 พฤษภาคม ๒๕๖๐</w:t>
      </w:r>
    </w:p>
    <w:p w14:paraId="4E42EA7D" w14:textId="77777777" w:rsidR="004C04B0" w:rsidRPr="004C04B0" w:rsidRDefault="004C04B0" w:rsidP="004C04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82A9632" w14:textId="77777777" w:rsidR="004C04B0" w:rsidRPr="004C04B0" w:rsidRDefault="004C04B0" w:rsidP="004C04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นุสรา/ตรวจ</w:t>
      </w:r>
    </w:p>
    <w:p w14:paraId="14D105BC" w14:textId="77777777" w:rsidR="004C04B0" w:rsidRPr="004C04B0" w:rsidRDefault="004C04B0" w:rsidP="004C04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๒๑ มิถุนายน ๒๕๖๐</w:t>
      </w:r>
    </w:p>
    <w:p w14:paraId="31D5C3A8" w14:textId="77777777" w:rsidR="004C04B0" w:rsidRPr="004C04B0" w:rsidRDefault="004C04B0" w:rsidP="004C04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0BFCD02" w14:textId="77777777" w:rsidR="004C04B0" w:rsidRPr="004C04B0" w:rsidRDefault="004C04B0" w:rsidP="004C04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ชญานิศ</w:t>
      </w:r>
      <w:proofErr w:type="spellEnd"/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/เพิ่มเติม</w:t>
      </w:r>
    </w:p>
    <w:p w14:paraId="0928C2C9" w14:textId="77777777" w:rsidR="004C04B0" w:rsidRPr="004C04B0" w:rsidRDefault="004C04B0" w:rsidP="004C04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 กุมภาพันธ์ ๒๕๖๓</w:t>
      </w:r>
    </w:p>
    <w:p w14:paraId="7BC552A3" w14:textId="77777777" w:rsidR="004C04B0" w:rsidRPr="004C04B0" w:rsidRDefault="004C04B0" w:rsidP="004C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4B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C002B34" w14:textId="77777777" w:rsidR="004C04B0" w:rsidRPr="004C04B0" w:rsidRDefault="004C04B0" w:rsidP="004C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04B0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14:paraId="0D864AA0" w14:textId="77777777" w:rsidR="004C04B0" w:rsidRPr="004C04B0" w:rsidRDefault="004C04B0" w:rsidP="004C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04B0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5DEAC304">
          <v:rect id="_x0000_i1073" style="width:154.45pt;height:.6pt" o:hrpct="330" o:hrstd="t" o:hr="t" fillcolor="#a0a0a0" stroked="f"/>
        </w:pict>
      </w:r>
    </w:p>
    <w:bookmarkStart w:id="3" w:name="_ftn1"/>
    <w:p w14:paraId="73E9A2B4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04B0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4C04B0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"http://www.krisdika.go.th/librarian/getfile?sysid=853048&amp;ext=htm" \l "_ftnref1" \o "" </w:instrText>
      </w:r>
      <w:r w:rsidRPr="004C04B0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4C04B0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4C04B0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๑]</w:t>
      </w:r>
      <w:r w:rsidRPr="004C04B0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3"/>
      <w:r w:rsidRPr="004C04B0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4C04B0">
        <w:rPr>
          <w:rFonts w:ascii="TH SarabunPSK" w:eastAsia="Times New Roman" w:hAnsi="TH SarabunPSK" w:cs="TH SarabunPSK"/>
          <w:color w:val="000000"/>
          <w:sz w:val="28"/>
          <w:cs/>
        </w:rPr>
        <w:t>ราชกิจจา</w:t>
      </w:r>
      <w:proofErr w:type="spellStart"/>
      <w:r w:rsidRPr="004C04B0">
        <w:rPr>
          <w:rFonts w:ascii="TH SarabunPSK" w:eastAsia="Times New Roman" w:hAnsi="TH SarabunPSK" w:cs="TH SarabunPSK"/>
          <w:color w:val="000000"/>
          <w:sz w:val="28"/>
          <w:cs/>
        </w:rPr>
        <w:t>นุเ</w:t>
      </w:r>
      <w:proofErr w:type="spellEnd"/>
      <w:r w:rsidRPr="004C04B0">
        <w:rPr>
          <w:rFonts w:ascii="TH SarabunPSK" w:eastAsia="Times New Roman" w:hAnsi="TH SarabunPSK" w:cs="TH SarabunPSK"/>
          <w:color w:val="000000"/>
          <w:sz w:val="28"/>
          <w:cs/>
        </w:rPr>
        <w:t>บกษา เล่ม ๑๓๔/ตอนที่ ๔๙ ก/หน้า ๓๗/๓ พฤษภาคม ๒๕๖๐</w:t>
      </w:r>
    </w:p>
    <w:bookmarkStart w:id="4" w:name="_ftn2"/>
    <w:p w14:paraId="6513D7A3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04B0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4C04B0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"http://www.krisdika.go.th/librarian/getfile?sysid=853048&amp;ext=htm" \l "_ftnref2" \o "" </w:instrText>
      </w:r>
      <w:r w:rsidRPr="004C04B0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4C04B0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4C04B0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๒]</w:t>
      </w:r>
      <w:r w:rsidRPr="004C04B0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4"/>
      <w:r w:rsidRPr="004C04B0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4C04B0">
        <w:rPr>
          <w:rFonts w:ascii="TH SarabunPSK" w:eastAsia="Times New Roman" w:hAnsi="TH SarabunPSK" w:cs="TH SarabunPSK"/>
          <w:color w:val="000000"/>
          <w:sz w:val="28"/>
          <w:cs/>
        </w:rPr>
        <w:t>ข้อ ๒๐/๑ เพิ่มโดยข้อกำหนดของประธานศาลฎีกา ว่าด้วยการยื่น ส่ง และรับคำคู่ความและเอกสารทางระบบรับส่งอิเล็กทรอนิกส์ (ฉบับที่ ๒) พ.ศ. ๒๕๖๒</w:t>
      </w:r>
    </w:p>
    <w:bookmarkStart w:id="5" w:name="_ftn3"/>
    <w:p w14:paraId="454478FB" w14:textId="77777777" w:rsidR="004C04B0" w:rsidRPr="004C04B0" w:rsidRDefault="004C04B0" w:rsidP="004C04B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04B0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4C04B0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"http://www.krisdika.go.th/librarian/getfile?sysid=853048&amp;ext=htm" \l "_ftnref3" \o "" </w:instrText>
      </w:r>
      <w:r w:rsidRPr="004C04B0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4C04B0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4C04B0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๓]</w:t>
      </w:r>
      <w:r w:rsidRPr="004C04B0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5"/>
      <w:r w:rsidRPr="004C04B0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4C04B0">
        <w:rPr>
          <w:rFonts w:ascii="TH SarabunPSK" w:eastAsia="Times New Roman" w:hAnsi="TH SarabunPSK" w:cs="TH SarabunPSK"/>
          <w:color w:val="000000"/>
          <w:sz w:val="28"/>
          <w:cs/>
        </w:rPr>
        <w:t>ราชกิจจา</w:t>
      </w:r>
      <w:proofErr w:type="spellStart"/>
      <w:r w:rsidRPr="004C04B0">
        <w:rPr>
          <w:rFonts w:ascii="TH SarabunPSK" w:eastAsia="Times New Roman" w:hAnsi="TH SarabunPSK" w:cs="TH SarabunPSK"/>
          <w:color w:val="000000"/>
          <w:sz w:val="28"/>
          <w:cs/>
        </w:rPr>
        <w:t>นุเ</w:t>
      </w:r>
      <w:proofErr w:type="spellEnd"/>
      <w:r w:rsidRPr="004C04B0">
        <w:rPr>
          <w:rFonts w:ascii="TH SarabunPSK" w:eastAsia="Times New Roman" w:hAnsi="TH SarabunPSK" w:cs="TH SarabunPSK"/>
          <w:color w:val="000000"/>
          <w:sz w:val="28"/>
          <w:cs/>
        </w:rPr>
        <w:t>บกษา เล่ม ๑๓๖/ตอนที่ ๑๔๐ ก/หน้า ๒๐/๒๓ ธันวาคม ๒๕๖๒</w:t>
      </w:r>
    </w:p>
    <w:p w14:paraId="34D3B90B" w14:textId="77777777" w:rsidR="0068484B" w:rsidRDefault="0068484B"/>
    <w:sectPr w:rsidR="00684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B0"/>
    <w:rsid w:val="004C04B0"/>
    <w:rsid w:val="0068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6DEB1"/>
  <w15:chartTrackingRefBased/>
  <w15:docId w15:val="{695115BF-30A2-4A13-B7E1-26BA00F8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3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1245</Words>
  <Characters>7100</Characters>
  <Application>Microsoft Office Word</Application>
  <DocSecurity>0</DocSecurity>
  <Lines>59</Lines>
  <Paragraphs>16</Paragraphs>
  <ScaleCrop>false</ScaleCrop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2020-04-15T02:05:00Z</dcterms:created>
  <dcterms:modified xsi:type="dcterms:W3CDTF">2020-04-15T02:08:00Z</dcterms:modified>
</cp:coreProperties>
</file>